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5D" w:rsidRDefault="00A35D5D" w:rsidP="00A35D5D">
      <w:pPr>
        <w:spacing w:before="120"/>
        <w:jc w:val="both"/>
        <w:rPr>
          <w:b/>
          <w:bCs/>
          <w:sz w:val="26"/>
          <w:szCs w:val="26"/>
        </w:rPr>
      </w:pPr>
      <w:r w:rsidRPr="00274792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55 o</w:t>
      </w:r>
      <w:r w:rsidRPr="00274792">
        <w:rPr>
          <w:b/>
          <w:bCs/>
          <w:sz w:val="26"/>
          <w:szCs w:val="26"/>
        </w:rPr>
        <w:t>ddělení autoprovozu</w:t>
      </w:r>
    </w:p>
    <w:p w:rsidR="00A35D5D" w:rsidRDefault="00A35D5D" w:rsidP="00A35D5D">
      <w:pPr>
        <w:spacing w:before="120"/>
        <w:jc w:val="both"/>
        <w:rPr>
          <w:u w:val="single"/>
        </w:rPr>
      </w:pPr>
      <w:r w:rsidRPr="00DB7B36">
        <w:rPr>
          <w:u w:val="single"/>
        </w:rPr>
        <w:t>Samostatná působnost</w:t>
      </w:r>
    </w:p>
    <w:p w:rsidR="00A35D5D" w:rsidRPr="00122C5E" w:rsidRDefault="00A35D5D" w:rsidP="00A35D5D">
      <w:pPr>
        <w:jc w:val="both"/>
        <w:rPr>
          <w:b/>
          <w:bCs/>
          <w:sz w:val="6"/>
          <w:szCs w:val="6"/>
        </w:rPr>
      </w:pPr>
    </w:p>
    <w:p w:rsidR="00A35D5D" w:rsidRDefault="00A35D5D" w:rsidP="00A35D5D">
      <w:pPr>
        <w:numPr>
          <w:ilvl w:val="0"/>
          <w:numId w:val="1"/>
        </w:numPr>
        <w:jc w:val="both"/>
      </w:pPr>
      <w:r w:rsidRPr="006D58D0">
        <w:t xml:space="preserve">zajišťuje autoprovoz pro zaměstnance </w:t>
      </w:r>
      <w:r>
        <w:t>úřadu a uvolněné členy zastupitelstva kraje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pečuje o svěřená motorová vozidla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zajišťuje opravy služebních vozidel a nákup náhradních dílů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navrhuje pořizování nových vozidel a vyřazování nepotřebných vozidel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vyhotovuje podklady pro pojištění vozidel a spolupracuje při vyřizování pojistných událostí souvisejících se služebními vozidly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kontroluje platnost osvědčení o vykonání referentských zkoušek zaměstnanci úřadu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>přiděluje dle požadavků referentská vozidla zaměstnancům úřadu</w:t>
      </w:r>
    </w:p>
    <w:p w:rsidR="00A35D5D" w:rsidRDefault="00A35D5D" w:rsidP="00A35D5D">
      <w:pPr>
        <w:numPr>
          <w:ilvl w:val="0"/>
          <w:numId w:val="1"/>
        </w:numPr>
        <w:jc w:val="both"/>
      </w:pPr>
      <w:r>
        <w:t xml:space="preserve">vypracovává </w:t>
      </w:r>
      <w:r w:rsidRPr="006D58D0">
        <w:t>plány služebních jízd na zákla</w:t>
      </w:r>
      <w:r>
        <w:t>dě předaných žádanek na dopravu</w:t>
      </w:r>
    </w:p>
    <w:p w:rsidR="00A35D5D" w:rsidRPr="0075004F" w:rsidRDefault="00A35D5D" w:rsidP="00A35D5D">
      <w:pPr>
        <w:numPr>
          <w:ilvl w:val="0"/>
          <w:numId w:val="1"/>
        </w:numPr>
        <w:jc w:val="both"/>
      </w:pPr>
      <w:r>
        <w:t xml:space="preserve">zajišťuje ostatní agendu spojenou s činností autoprovozu </w:t>
      </w:r>
    </w:p>
    <w:p w:rsidR="002D55D7" w:rsidRDefault="002D55D7">
      <w:bookmarkStart w:id="0" w:name="_GoBack"/>
      <w:bookmarkEnd w:id="0"/>
    </w:p>
    <w:sectPr w:rsidR="002D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28B"/>
    <w:multiLevelType w:val="hybridMultilevel"/>
    <w:tmpl w:val="42787716"/>
    <w:lvl w:ilvl="0" w:tplc="3FF058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D989F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A8"/>
    <w:rsid w:val="000324A8"/>
    <w:rsid w:val="002D55D7"/>
    <w:rsid w:val="00A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D5D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D5D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>Krajský úřad Libereckého kraje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Servit Milan</dc:creator>
  <cp:keywords/>
  <dc:description/>
  <cp:lastModifiedBy>Servit Milan</cp:lastModifiedBy>
  <cp:revision>2</cp:revision>
  <dcterms:created xsi:type="dcterms:W3CDTF">2014-01-30T13:15:00Z</dcterms:created>
  <dcterms:modified xsi:type="dcterms:W3CDTF">2014-01-30T13:15:00Z</dcterms:modified>
</cp:coreProperties>
</file>